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667DE" w14:textId="6ABB4F17" w:rsidR="00F524C5" w:rsidRDefault="00F524C5" w:rsidP="00F52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4554" w:rsidRPr="004B4554">
        <w:rPr>
          <w:b/>
          <w:i/>
          <w:noProof/>
          <w:sz w:val="28"/>
        </w:rPr>
        <w:t>S3-240555</w:t>
      </w:r>
    </w:p>
    <w:p w14:paraId="293D0DF4" w14:textId="685E0846" w:rsidR="00E3644D" w:rsidRDefault="00F524C5" w:rsidP="00F524C5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25A2D5BD" w14:textId="77777777" w:rsidR="00F524C5" w:rsidRPr="00863533" w:rsidRDefault="00F524C5" w:rsidP="00F524C5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3D163AEB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76EF2" w:rsidRPr="00C76EF2">
        <w:rPr>
          <w:rFonts w:ascii="Arial" w:hAnsi="Arial" w:cs="Arial"/>
          <w:b/>
          <w:bCs/>
          <w:sz w:val="22"/>
          <w:szCs w:val="22"/>
        </w:rPr>
        <w:t>Reply LS on Roaming Hub requirements as applicable to the Modified PRINS solution</w:t>
      </w:r>
    </w:p>
    <w:p w14:paraId="06BA196E" w14:textId="35F3BD42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D53A3">
        <w:rPr>
          <w:rFonts w:ascii="Arial" w:hAnsi="Arial" w:cs="Arial"/>
          <w:b/>
          <w:bCs/>
          <w:sz w:val="22"/>
          <w:szCs w:val="22"/>
        </w:rPr>
        <w:t>(</w:t>
      </w:r>
      <w:bookmarkStart w:id="2" w:name="_Hlk158277410"/>
      <w:r w:rsidR="005D53A3" w:rsidRPr="005D53A3">
        <w:rPr>
          <w:rFonts w:ascii="Arial" w:hAnsi="Arial" w:cs="Arial"/>
          <w:b/>
          <w:bCs/>
          <w:sz w:val="22"/>
          <w:szCs w:val="22"/>
        </w:rPr>
        <w:t>S3-240208</w:t>
      </w:r>
      <w:bookmarkEnd w:id="2"/>
      <w:r w:rsidR="005D53A3">
        <w:rPr>
          <w:rFonts w:ascii="Arial" w:hAnsi="Arial" w:cs="Arial"/>
          <w:b/>
          <w:bCs/>
          <w:sz w:val="22"/>
          <w:szCs w:val="22"/>
        </w:rPr>
        <w:t xml:space="preserve">) </w:t>
      </w:r>
      <w:bookmarkStart w:id="3" w:name="_Hlk158277437"/>
      <w:r w:rsidR="00043390" w:rsidRPr="00C76EF2">
        <w:rPr>
          <w:rFonts w:ascii="Arial" w:hAnsi="Arial" w:cs="Arial"/>
          <w:b/>
          <w:bCs/>
          <w:sz w:val="22"/>
          <w:szCs w:val="22"/>
        </w:rPr>
        <w:t>Elaborated LS reply to S3-234350 on Roaming Hub requirements as applicable to the Modified PRINS solution</w:t>
      </w:r>
      <w:bookmarkEnd w:id="3"/>
    </w:p>
    <w:p w14:paraId="2C6E4D6E" w14:textId="28B484C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624AE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E9D3ED8" w14:textId="43FCD6C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4DCB10AC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CD58EE">
        <w:rPr>
          <w:rFonts w:ascii="Arial" w:hAnsi="Arial" w:cs="Arial"/>
          <w:b/>
          <w:sz w:val="22"/>
          <w:szCs w:val="22"/>
        </w:rPr>
        <w:t>Huawei</w:t>
      </w:r>
      <w:r w:rsidR="00114106">
        <w:rPr>
          <w:rFonts w:ascii="Arial" w:hAnsi="Arial" w:cs="Arial"/>
          <w:b/>
          <w:sz w:val="22"/>
          <w:szCs w:val="22"/>
        </w:rPr>
        <w:t xml:space="preserve"> to be SA3</w:t>
      </w:r>
      <w:bookmarkEnd w:id="7"/>
      <w:bookmarkEnd w:id="8"/>
      <w:bookmarkEnd w:id="9"/>
    </w:p>
    <w:p w14:paraId="2548326B" w14:textId="34E49178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17478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655AAA13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AA4B56">
        <w:rPr>
          <w:rFonts w:ascii="Arial" w:hAnsi="Arial" w:cs="Arial"/>
          <w:b/>
          <w:bCs/>
          <w:sz w:val="22"/>
          <w:szCs w:val="22"/>
        </w:rPr>
        <w:t>CT, CT4</w:t>
      </w:r>
    </w:p>
    <w:bookmarkEnd w:id="10"/>
    <w:bookmarkEnd w:id="11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16D3BE1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B4554">
        <w:rPr>
          <w:rFonts w:ascii="Arial" w:hAnsi="Arial" w:cs="Arial"/>
          <w:b/>
          <w:bCs/>
          <w:sz w:val="22"/>
          <w:szCs w:val="22"/>
        </w:rPr>
        <w:t>Hongyi Pu</w:t>
      </w:r>
    </w:p>
    <w:p w14:paraId="69B3DF26" w14:textId="7C4030A4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="004B4554" w:rsidRPr="004A593A">
          <w:rPr>
            <w:rStyle w:val="af5"/>
            <w:rFonts w:ascii="Arial" w:hAnsi="Arial" w:cs="Arial"/>
            <w:b/>
            <w:sz w:val="22"/>
            <w:szCs w:val="22"/>
          </w:rPr>
          <w:t>puhongyi@huawei.com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FB46FBC" w14:textId="7BA11265" w:rsidR="007875FA" w:rsidRDefault="00ED11C4" w:rsidP="006443C8">
      <w:pPr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SA3 received several </w:t>
      </w:r>
      <w:proofErr w:type="spellStart"/>
      <w:r>
        <w:rPr>
          <w:color w:val="000000" w:themeColor="text1"/>
          <w:lang w:eastAsia="zh-CN"/>
        </w:rPr>
        <w:t>LSes</w:t>
      </w:r>
      <w:proofErr w:type="spellEnd"/>
      <w:r>
        <w:rPr>
          <w:color w:val="000000" w:themeColor="text1"/>
          <w:lang w:eastAsia="zh-CN"/>
        </w:rPr>
        <w:t xml:space="preserve"> from </w:t>
      </w:r>
      <w:r w:rsidR="00AA4B56">
        <w:rPr>
          <w:color w:val="000000" w:themeColor="text1"/>
          <w:lang w:eastAsia="zh-CN"/>
        </w:rPr>
        <w:t>GSMA</w:t>
      </w:r>
      <w:r w:rsidR="00820342"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5GMRR </w:t>
      </w:r>
      <w:r w:rsidR="00B807A2">
        <w:rPr>
          <w:color w:val="000000" w:themeColor="text1"/>
        </w:rPr>
        <w:t>related to the</w:t>
      </w:r>
      <w:r w:rsidR="001D1947"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>recent work on the modified PRINS solution</w:t>
      </w:r>
      <w:r w:rsidR="00AA4B56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SA3 assumes that SA will coordinate a </w:t>
      </w:r>
      <w:r w:rsidR="00B807A2">
        <w:rPr>
          <w:color w:val="000000" w:themeColor="text1"/>
        </w:rPr>
        <w:t>consolidated</w:t>
      </w:r>
      <w:r>
        <w:rPr>
          <w:color w:val="000000" w:themeColor="text1"/>
        </w:rPr>
        <w:t xml:space="preserve"> reply to GSMA. Therefore</w:t>
      </w:r>
      <w:r w:rsidR="004315E7">
        <w:rPr>
          <w:color w:val="000000" w:themeColor="text1"/>
        </w:rPr>
        <w:t>,</w:t>
      </w:r>
      <w:r>
        <w:rPr>
          <w:color w:val="000000" w:themeColor="text1"/>
        </w:rPr>
        <w:t xml:space="preserve"> SA3 would like to provide the following </w:t>
      </w:r>
      <w:r w:rsidR="00B807A2">
        <w:rPr>
          <w:color w:val="000000" w:themeColor="text1"/>
        </w:rPr>
        <w:t>feedback</w:t>
      </w:r>
      <w:r>
        <w:rPr>
          <w:color w:val="000000" w:themeColor="text1"/>
        </w:rPr>
        <w:t xml:space="preserve"> </w:t>
      </w:r>
      <w:r w:rsidR="00B807A2">
        <w:rPr>
          <w:color w:val="000000" w:themeColor="text1"/>
        </w:rPr>
        <w:t>on the requests included in</w:t>
      </w:r>
      <w:r>
        <w:rPr>
          <w:color w:val="000000" w:themeColor="text1"/>
        </w:rPr>
        <w:t xml:space="preserve"> S3-240208</w:t>
      </w:r>
      <w:r w:rsidR="00B807A2">
        <w:rPr>
          <w:color w:val="000000" w:themeColor="text1"/>
        </w:rPr>
        <w:t xml:space="preserve"> on Roaming Hubs</w:t>
      </w:r>
      <w:r>
        <w:rPr>
          <w:color w:val="000000" w:themeColor="text1"/>
        </w:rPr>
        <w:t xml:space="preserve">: </w:t>
      </w:r>
      <w:bookmarkStart w:id="12" w:name="_GoBack"/>
      <w:bookmarkEnd w:id="12"/>
    </w:p>
    <w:p w14:paraId="182C4248" w14:textId="42159446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1: </w:t>
      </w:r>
    </w:p>
    <w:p w14:paraId="650A81B6" w14:textId="74F77D79" w:rsidR="007875FA" w:rsidRDefault="00AA4B56" w:rsidP="00ED11C4">
      <w:pPr>
        <w:jc w:val="both"/>
        <w:rPr>
          <w:color w:val="000000" w:themeColor="text1"/>
        </w:rPr>
      </w:pPr>
      <w:r w:rsidRPr="007875FA">
        <w:rPr>
          <w:color w:val="000000" w:themeColor="text1"/>
        </w:rPr>
        <w:t xml:space="preserve">Regarding the definition of Roaming Hub, SA3 will </w:t>
      </w:r>
      <w:r w:rsidR="0008168B">
        <w:rPr>
          <w:color w:val="000000" w:themeColor="text1"/>
        </w:rPr>
        <w:t>do the alignment with</w:t>
      </w:r>
      <w:r w:rsidRPr="007875FA">
        <w:rPr>
          <w:color w:val="000000" w:themeColor="text1"/>
        </w:rPr>
        <w:t xml:space="preserve"> the definition of Roaming Hub </w:t>
      </w:r>
      <w:r w:rsidR="0008168B">
        <w:rPr>
          <w:color w:val="000000" w:themeColor="text1"/>
        </w:rPr>
        <w:t xml:space="preserve">from GSMA </w:t>
      </w:r>
      <w:r w:rsidRPr="007875FA">
        <w:rPr>
          <w:color w:val="000000" w:themeColor="text1"/>
        </w:rPr>
        <w:t xml:space="preserve">in TS 33.501. </w:t>
      </w:r>
    </w:p>
    <w:p w14:paraId="5595896F" w14:textId="50E61712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2.a: </w:t>
      </w:r>
    </w:p>
    <w:p w14:paraId="6C605699" w14:textId="4B2ABE9E" w:rsidR="0003697E" w:rsidRPr="00C7550E" w:rsidRDefault="00AA4B56" w:rsidP="0003697E">
      <w:pPr>
        <w:jc w:val="both"/>
        <w:rPr>
          <w:color w:val="000000" w:themeColor="text1"/>
        </w:rPr>
      </w:pPr>
      <w:r w:rsidRPr="007875FA">
        <w:rPr>
          <w:color w:val="000000" w:themeColor="text1"/>
        </w:rPr>
        <w:t xml:space="preserve">Regarding the </w:t>
      </w:r>
      <w:r w:rsidR="00F72C38" w:rsidRPr="007875FA">
        <w:rPr>
          <w:color w:val="000000" w:themeColor="text1"/>
        </w:rPr>
        <w:t>requirement</w:t>
      </w:r>
      <w:r w:rsidR="00F72C38" w:rsidRPr="00ED11C4">
        <w:rPr>
          <w:color w:val="000000" w:themeColor="text1"/>
        </w:rPr>
        <w:t xml:space="preserve"> of </w:t>
      </w:r>
      <w:r w:rsidR="00824D1D" w:rsidRPr="00ED11C4">
        <w:rPr>
          <w:color w:val="000000" w:themeColor="text1"/>
        </w:rPr>
        <w:t>roaming data session</w:t>
      </w:r>
      <w:r w:rsidR="00824D1D" w:rsidRPr="007875FA">
        <w:rPr>
          <w:color w:val="000000" w:themeColor="text1"/>
        </w:rPr>
        <w:t xml:space="preserve"> </w:t>
      </w:r>
      <w:r w:rsidR="00824D1D" w:rsidRPr="00ED11C4">
        <w:rPr>
          <w:color w:val="000000" w:themeColor="text1"/>
        </w:rPr>
        <w:t>interven</w:t>
      </w:r>
      <w:r w:rsidR="00F72C38" w:rsidRPr="00ED11C4">
        <w:rPr>
          <w:color w:val="000000" w:themeColor="text1"/>
        </w:rPr>
        <w:t>tion</w:t>
      </w:r>
      <w:r w:rsidR="00824D1D">
        <w:rPr>
          <w:color w:val="000000" w:themeColor="text1"/>
        </w:rPr>
        <w:t xml:space="preserve">, i.e., </w:t>
      </w:r>
      <w:r w:rsidR="00824D1D" w:rsidRPr="00ED11C4">
        <w:rPr>
          <w:color w:val="000000" w:themeColor="text1"/>
        </w:rPr>
        <w:t>limiting roaming data usage</w:t>
      </w:r>
      <w:r w:rsidRPr="007875FA">
        <w:rPr>
          <w:color w:val="000000" w:themeColor="text1"/>
        </w:rPr>
        <w:t xml:space="preserve">, SA3 </w:t>
      </w:r>
      <w:r w:rsidR="00E4643C" w:rsidRPr="007875FA">
        <w:rPr>
          <w:color w:val="000000" w:themeColor="text1"/>
        </w:rPr>
        <w:t>believes that</w:t>
      </w:r>
      <w:r w:rsidR="00824D1D" w:rsidRPr="00ED11C4">
        <w:rPr>
          <w:color w:val="000000" w:themeColor="text1"/>
        </w:rPr>
        <w:t xml:space="preserve"> it</w:t>
      </w:r>
      <w:r w:rsidR="007875FA" w:rsidRPr="00ED11C4">
        <w:rPr>
          <w:color w:val="000000" w:themeColor="text1"/>
        </w:rPr>
        <w:t xml:space="preserve"> </w:t>
      </w:r>
      <w:r w:rsidR="0008168B" w:rsidRPr="00ED11C4">
        <w:rPr>
          <w:color w:val="000000" w:themeColor="text1"/>
        </w:rPr>
        <w:t>shall</w:t>
      </w:r>
      <w:r w:rsidR="007875FA" w:rsidRPr="00ED11C4">
        <w:rPr>
          <w:color w:val="000000" w:themeColor="text1"/>
        </w:rPr>
        <w:t xml:space="preserve"> be implemented by the charging function of the home PLMN. Therefore,</w:t>
      </w:r>
      <w:r w:rsidR="007875FA" w:rsidRPr="007875FA">
        <w:rPr>
          <w:color w:val="000000" w:themeColor="text1"/>
        </w:rPr>
        <w:t xml:space="preserve"> SA3 </w:t>
      </w:r>
      <w:r w:rsidR="0008168B">
        <w:rPr>
          <w:color w:val="000000" w:themeColor="text1"/>
        </w:rPr>
        <w:t>advises SA to ask</w:t>
      </w:r>
      <w:r w:rsidRPr="007875FA">
        <w:rPr>
          <w:color w:val="000000" w:themeColor="text1"/>
        </w:rPr>
        <w:t xml:space="preserve"> GSMA to clarify the necessity of supporting </w:t>
      </w:r>
      <w:r w:rsidR="00FA6E1A" w:rsidRPr="007875FA">
        <w:rPr>
          <w:color w:val="000000" w:themeColor="text1"/>
        </w:rPr>
        <w:t>Roaming Hub</w:t>
      </w:r>
      <w:r w:rsidRPr="007875FA">
        <w:rPr>
          <w:color w:val="000000" w:themeColor="text1"/>
        </w:rPr>
        <w:t xml:space="preserve"> to intervene in the roaming data sessions.</w:t>
      </w:r>
      <w:r w:rsidR="0003697E">
        <w:rPr>
          <w:color w:val="000000" w:themeColor="text1"/>
        </w:rPr>
        <w:t xml:space="preserve"> </w:t>
      </w:r>
      <w:bookmarkStart w:id="13" w:name="_Hlk159158329"/>
      <w:r w:rsidR="0003697E">
        <w:t>SA3 would also like to receive feedback on this from SA5</w:t>
      </w:r>
      <w:r w:rsidR="00CC284D">
        <w:t xml:space="preserve"> and/or </w:t>
      </w:r>
      <w:r w:rsidR="0003697E">
        <w:t>SA2.</w:t>
      </w:r>
      <w:bookmarkEnd w:id="13"/>
    </w:p>
    <w:p w14:paraId="283F9195" w14:textId="3D5D860C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</w:t>
      </w:r>
      <w:r w:rsidR="00B807A2">
        <w:rPr>
          <w:color w:val="000000" w:themeColor="text1"/>
        </w:rPr>
        <w:t>2.b</w:t>
      </w:r>
      <w:r>
        <w:rPr>
          <w:color w:val="000000" w:themeColor="text1"/>
        </w:rPr>
        <w:t>:</w:t>
      </w:r>
    </w:p>
    <w:p w14:paraId="6AEA00CC" w14:textId="495E66A0" w:rsidR="00824D1D" w:rsidRPr="001C1915" w:rsidRDefault="00824D1D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>Regarding the requirement</w:t>
      </w:r>
      <w:r w:rsidR="00D2527F">
        <w:rPr>
          <w:color w:val="000000" w:themeColor="text1"/>
        </w:rPr>
        <w:t xml:space="preserve"> of the RH to</w:t>
      </w:r>
      <w:r>
        <w:rPr>
          <w:color w:val="000000" w:themeColor="text1"/>
        </w:rPr>
        <w:t xml:space="preserve"> </w:t>
      </w:r>
      <w:r w:rsidR="00D2527F">
        <w:rPr>
          <w:color w:val="000000" w:themeColor="text1"/>
        </w:rPr>
        <w:t xml:space="preserve">prevent the establishment of, and </w:t>
      </w:r>
      <w:r w:rsidR="000E43CC">
        <w:rPr>
          <w:color w:val="000000" w:themeColor="text1"/>
        </w:rPr>
        <w:t xml:space="preserve">to </w:t>
      </w:r>
      <w:r w:rsidR="00D2527F">
        <w:rPr>
          <w:color w:val="000000" w:themeColor="text1"/>
        </w:rPr>
        <w:t>terminat</w:t>
      </w:r>
      <w:r w:rsidR="00C435DB">
        <w:rPr>
          <w:color w:val="000000" w:themeColor="text1"/>
        </w:rPr>
        <w:t>e</w:t>
      </w:r>
      <w:r w:rsidR="00D2527F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N32-c and N32-f connections, SA3 would like to </w:t>
      </w:r>
      <w:r w:rsidR="00ED11C4">
        <w:rPr>
          <w:color w:val="000000" w:themeColor="text1"/>
        </w:rPr>
        <w:t xml:space="preserve">clarify </w:t>
      </w:r>
      <w:r>
        <w:rPr>
          <w:color w:val="000000" w:themeColor="text1"/>
        </w:rPr>
        <w:t>that</w:t>
      </w:r>
      <w:r w:rsidR="00D2527F">
        <w:rPr>
          <w:color w:val="000000" w:themeColor="text1"/>
        </w:rPr>
        <w:t xml:space="preserve"> preventing the establishment the</w:t>
      </w:r>
      <w:r w:rsidR="007276D0">
        <w:rPr>
          <w:color w:val="000000" w:themeColor="text1"/>
        </w:rPr>
        <w:t xml:space="preserve"> N32-c and</w:t>
      </w:r>
      <w:r>
        <w:rPr>
          <w:color w:val="000000" w:themeColor="text1"/>
        </w:rPr>
        <w:t xml:space="preserve"> N32-f connections has been </w:t>
      </w:r>
      <w:r w:rsidR="0008168B">
        <w:rPr>
          <w:color w:val="000000" w:themeColor="text1"/>
        </w:rPr>
        <w:t>specified</w:t>
      </w:r>
      <w:r>
        <w:rPr>
          <w:color w:val="000000" w:themeColor="text1"/>
        </w:rPr>
        <w:t xml:space="preserve"> in </w:t>
      </w:r>
      <w:r w:rsidR="00D2527F">
        <w:rPr>
          <w:color w:val="000000" w:themeColor="text1"/>
        </w:rPr>
        <w:t>clause 5.5, TS 29.573</w:t>
      </w:r>
      <w:r>
        <w:rPr>
          <w:color w:val="000000" w:themeColor="text1"/>
        </w:rPr>
        <w:t>.</w:t>
      </w:r>
      <w:r w:rsidR="00D2527F">
        <w:rPr>
          <w:color w:val="000000" w:themeColor="text1"/>
        </w:rPr>
        <w:t xml:space="preserve"> However,</w:t>
      </w:r>
      <w:r w:rsidR="005A5964">
        <w:rPr>
          <w:color w:val="000000" w:themeColor="text1"/>
        </w:rPr>
        <w:t xml:space="preserve"> considering that the RH </w:t>
      </w:r>
      <w:r w:rsidR="00ED0A3C">
        <w:rPr>
          <w:color w:val="000000" w:themeColor="text1"/>
        </w:rPr>
        <w:t>is</w:t>
      </w:r>
      <w:r w:rsidR="005A5964">
        <w:rPr>
          <w:color w:val="000000" w:themeColor="text1"/>
        </w:rPr>
        <w:t xml:space="preserve"> able to send error messages to the SEPP,</w:t>
      </w:r>
      <w:r w:rsidR="00D2527F">
        <w:rPr>
          <w:color w:val="000000" w:themeColor="text1"/>
        </w:rPr>
        <w:t xml:space="preserve"> </w:t>
      </w:r>
      <w:r w:rsidR="00C435DB">
        <w:rPr>
          <w:color w:val="000000" w:themeColor="text1"/>
        </w:rPr>
        <w:t xml:space="preserve">SA3 </w:t>
      </w:r>
      <w:r w:rsidR="005A5964">
        <w:rPr>
          <w:color w:val="000000" w:themeColor="text1"/>
        </w:rPr>
        <w:t>believes that the termination of the N32-c and N32-f connections can be implemented by the SEPP</w:t>
      </w:r>
      <w:r w:rsidR="00DB6504">
        <w:rPr>
          <w:color w:val="000000" w:themeColor="text1"/>
        </w:rPr>
        <w:t xml:space="preserve"> </w:t>
      </w:r>
      <w:r w:rsidR="00DE7221">
        <w:rPr>
          <w:color w:val="000000" w:themeColor="text1"/>
        </w:rPr>
        <w:t>(</w:t>
      </w:r>
      <w:r w:rsidR="005B3885">
        <w:rPr>
          <w:color w:val="000000" w:themeColor="text1"/>
        </w:rPr>
        <w:t xml:space="preserve">after receiving </w:t>
      </w:r>
      <w:r w:rsidR="00DB6504">
        <w:rPr>
          <w:color w:val="000000" w:themeColor="text1"/>
        </w:rPr>
        <w:t>the error message</w:t>
      </w:r>
      <w:r w:rsidR="00DE7221">
        <w:rPr>
          <w:color w:val="000000" w:themeColor="text1"/>
        </w:rPr>
        <w:t>)</w:t>
      </w:r>
      <w:r w:rsidR="00DB6504">
        <w:rPr>
          <w:color w:val="000000" w:themeColor="text1"/>
        </w:rPr>
        <w:t>,</w:t>
      </w:r>
      <w:r w:rsidR="00FF2ABD">
        <w:rPr>
          <w:color w:val="000000" w:themeColor="text1"/>
        </w:rPr>
        <w:t xml:space="preserve"> instead of the RH.</w:t>
      </w:r>
      <w:r w:rsidR="0003697E">
        <w:rPr>
          <w:color w:val="000000" w:themeColor="text1"/>
        </w:rPr>
        <w:t xml:space="preserve"> </w:t>
      </w:r>
      <w:r w:rsidR="0003697E">
        <w:t>SA3 would also like to receive feedback on this from SA2</w:t>
      </w:r>
      <w:r w:rsidR="005B0675">
        <w:t xml:space="preserve"> and possibly SA1</w:t>
      </w:r>
      <w:r w:rsidR="0003697E">
        <w:t>.</w:t>
      </w:r>
    </w:p>
    <w:p w14:paraId="08AF3A7D" w14:textId="77777777" w:rsidR="00B97703" w:rsidRPr="00114106" w:rsidRDefault="002F1940" w:rsidP="000F6242">
      <w:pPr>
        <w:pStyle w:val="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1FBFF496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5A72E2">
        <w:rPr>
          <w:rFonts w:ascii="Arial" w:hAnsi="Arial" w:cs="Arial"/>
          <w:b/>
          <w:color w:val="000000" w:themeColor="text1"/>
        </w:rPr>
        <w:t>SA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368ACDFD" w:rsidR="00931BAD" w:rsidRPr="004B44CF" w:rsidRDefault="00B97703" w:rsidP="00931BAD">
      <w:pPr>
        <w:spacing w:after="120"/>
        <w:ind w:left="993" w:hanging="993"/>
        <w:rPr>
          <w:strike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ED11C4">
        <w:rPr>
          <w:color w:val="000000" w:themeColor="text1"/>
        </w:rPr>
        <w:t xml:space="preserve">SA3 kindly </w:t>
      </w:r>
      <w:r w:rsidR="00ED11C4">
        <w:rPr>
          <w:color w:val="000000" w:themeColor="text1"/>
        </w:rPr>
        <w:t>asks</w:t>
      </w:r>
      <w:r w:rsidR="00ED11C4" w:rsidRPr="00ED11C4">
        <w:rPr>
          <w:color w:val="000000" w:themeColor="text1"/>
        </w:rPr>
        <w:t xml:space="preserve"> </w:t>
      </w:r>
      <w:r w:rsidR="008956D8" w:rsidRPr="00ED11C4">
        <w:rPr>
          <w:color w:val="000000" w:themeColor="text1"/>
        </w:rPr>
        <w:t>SA</w:t>
      </w:r>
      <w:r w:rsidR="0008168B" w:rsidRPr="00ED11C4">
        <w:rPr>
          <w:color w:val="000000" w:themeColor="text1"/>
        </w:rPr>
        <w:t xml:space="preserve"> to </w:t>
      </w:r>
      <w:r w:rsidR="00ED11C4">
        <w:rPr>
          <w:color w:val="000000" w:themeColor="text1"/>
        </w:rPr>
        <w:t>take into account the above replies in their reply to GSMA</w:t>
      </w:r>
      <w:r w:rsidR="00C66932" w:rsidRPr="00ED11C4">
        <w:rPr>
          <w:color w:val="000000" w:themeColor="text1"/>
        </w:rPr>
        <w:t>.</w:t>
      </w:r>
    </w:p>
    <w:p w14:paraId="066613F7" w14:textId="77777777" w:rsidR="00B97703" w:rsidRPr="004B44CF" w:rsidRDefault="00B97703">
      <w:pPr>
        <w:spacing w:after="120"/>
        <w:ind w:left="993" w:hanging="993"/>
        <w:rPr>
          <w:rFonts w:ascii="Arial" w:hAnsi="Arial" w:cs="Arial"/>
          <w:strike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lastRenderedPageBreak/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0DCF4252" w14:textId="75D4AC3B" w:rsidR="00E4643C" w:rsidRDefault="00E4643C" w:rsidP="002F1940">
      <w:r w:rsidRPr="00920477">
        <w:t>SA3#11</w:t>
      </w:r>
      <w:r>
        <w:t xml:space="preserve">5 </w:t>
      </w:r>
      <w:proofErr w:type="spellStart"/>
      <w:r>
        <w:t>Adhoc</w:t>
      </w:r>
      <w:proofErr w:type="spellEnd"/>
      <w:r w:rsidR="00C120A6">
        <w:t>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 w:rsidR="00C120A6">
        <w:t>O</w:t>
      </w:r>
      <w:r>
        <w:t>nline</w:t>
      </w:r>
    </w:p>
    <w:p w14:paraId="054FEDCB" w14:textId="65C58BE6" w:rsidR="006052AD" w:rsidRPr="00074D3C" w:rsidRDefault="00920477" w:rsidP="002F1940">
      <w:r w:rsidRPr="00920477">
        <w:t>SA3#11</w:t>
      </w:r>
      <w:r w:rsidR="00E4643C">
        <w:t>6</w:t>
      </w:r>
      <w:r w:rsidRPr="00920477">
        <w:t xml:space="preserve"> </w:t>
      </w:r>
      <w:r w:rsidR="00E4643C">
        <w:t>May</w:t>
      </w:r>
      <w:r w:rsidRPr="00920477">
        <w:t xml:space="preserve"> 2</w:t>
      </w:r>
      <w:r w:rsidR="00E4643C">
        <w:t>0</w:t>
      </w:r>
      <w:r w:rsidRPr="00920477">
        <w:t xml:space="preserve">th – </w:t>
      </w:r>
      <w:r w:rsidR="00E4643C" w:rsidRPr="00920477">
        <w:t>2</w:t>
      </w:r>
      <w:r w:rsidR="00E4643C">
        <w:t>4</w:t>
      </w:r>
      <w:r w:rsidR="00E4643C" w:rsidRPr="00920477">
        <w:t xml:space="preserve">th 2024 Korea 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76BAA" w14:textId="77777777" w:rsidR="008D385A" w:rsidRDefault="008D385A">
      <w:pPr>
        <w:spacing w:after="0"/>
      </w:pPr>
      <w:r>
        <w:separator/>
      </w:r>
    </w:p>
  </w:endnote>
  <w:endnote w:type="continuationSeparator" w:id="0">
    <w:p w14:paraId="3391A6DF" w14:textId="77777777" w:rsidR="008D385A" w:rsidRDefault="008D38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1694E" w14:textId="77777777" w:rsidR="008D385A" w:rsidRDefault="008D385A">
      <w:pPr>
        <w:spacing w:after="0"/>
      </w:pPr>
      <w:r>
        <w:separator/>
      </w:r>
    </w:p>
  </w:footnote>
  <w:footnote w:type="continuationSeparator" w:id="0">
    <w:p w14:paraId="471AA14C" w14:textId="77777777" w:rsidR="008D385A" w:rsidRDefault="008D38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3697E"/>
    <w:rsid w:val="00043390"/>
    <w:rsid w:val="000519FE"/>
    <w:rsid w:val="00056D66"/>
    <w:rsid w:val="00061C1C"/>
    <w:rsid w:val="00074D3C"/>
    <w:rsid w:val="0008168B"/>
    <w:rsid w:val="0009715B"/>
    <w:rsid w:val="000B21DF"/>
    <w:rsid w:val="000C31CA"/>
    <w:rsid w:val="000C3D50"/>
    <w:rsid w:val="000D5B81"/>
    <w:rsid w:val="000E43CC"/>
    <w:rsid w:val="000E6116"/>
    <w:rsid w:val="000F6242"/>
    <w:rsid w:val="00103FF1"/>
    <w:rsid w:val="00114106"/>
    <w:rsid w:val="0013277F"/>
    <w:rsid w:val="00196B59"/>
    <w:rsid w:val="001A14F2"/>
    <w:rsid w:val="001A4358"/>
    <w:rsid w:val="001B3A86"/>
    <w:rsid w:val="001B43AE"/>
    <w:rsid w:val="001B763F"/>
    <w:rsid w:val="001C1915"/>
    <w:rsid w:val="001C78A1"/>
    <w:rsid w:val="001D1947"/>
    <w:rsid w:val="001E061A"/>
    <w:rsid w:val="001E254F"/>
    <w:rsid w:val="001F2FAF"/>
    <w:rsid w:val="0020233B"/>
    <w:rsid w:val="0021275F"/>
    <w:rsid w:val="00220060"/>
    <w:rsid w:val="00226381"/>
    <w:rsid w:val="00240218"/>
    <w:rsid w:val="002402FB"/>
    <w:rsid w:val="002449D6"/>
    <w:rsid w:val="0024509C"/>
    <w:rsid w:val="002473B2"/>
    <w:rsid w:val="00261FEE"/>
    <w:rsid w:val="002869FE"/>
    <w:rsid w:val="002B25E9"/>
    <w:rsid w:val="002D0884"/>
    <w:rsid w:val="002D6C3F"/>
    <w:rsid w:val="002E01C1"/>
    <w:rsid w:val="002E2AF4"/>
    <w:rsid w:val="002F1940"/>
    <w:rsid w:val="002F3BEC"/>
    <w:rsid w:val="002F5CDC"/>
    <w:rsid w:val="002F6E8F"/>
    <w:rsid w:val="00322204"/>
    <w:rsid w:val="00323EA5"/>
    <w:rsid w:val="00324C57"/>
    <w:rsid w:val="00335D6B"/>
    <w:rsid w:val="003407B6"/>
    <w:rsid w:val="00354329"/>
    <w:rsid w:val="003703CC"/>
    <w:rsid w:val="00374616"/>
    <w:rsid w:val="00383545"/>
    <w:rsid w:val="00392BB9"/>
    <w:rsid w:val="003B7601"/>
    <w:rsid w:val="003C06D2"/>
    <w:rsid w:val="003C2CAB"/>
    <w:rsid w:val="003F5176"/>
    <w:rsid w:val="003F5359"/>
    <w:rsid w:val="003F5E20"/>
    <w:rsid w:val="0040011A"/>
    <w:rsid w:val="0040074A"/>
    <w:rsid w:val="004243D3"/>
    <w:rsid w:val="004255C5"/>
    <w:rsid w:val="00430AB7"/>
    <w:rsid w:val="004315E7"/>
    <w:rsid w:val="00433500"/>
    <w:rsid w:val="00433F71"/>
    <w:rsid w:val="0043559E"/>
    <w:rsid w:val="004402A8"/>
    <w:rsid w:val="00440D43"/>
    <w:rsid w:val="00445BF9"/>
    <w:rsid w:val="00457497"/>
    <w:rsid w:val="00470DF6"/>
    <w:rsid w:val="0047545E"/>
    <w:rsid w:val="0048135B"/>
    <w:rsid w:val="00487E1F"/>
    <w:rsid w:val="00495452"/>
    <w:rsid w:val="004A1215"/>
    <w:rsid w:val="004A643B"/>
    <w:rsid w:val="004B2C4B"/>
    <w:rsid w:val="004B44CF"/>
    <w:rsid w:val="004B4554"/>
    <w:rsid w:val="004C1A9F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8501E"/>
    <w:rsid w:val="00592467"/>
    <w:rsid w:val="005A5964"/>
    <w:rsid w:val="005A72E2"/>
    <w:rsid w:val="005B0675"/>
    <w:rsid w:val="005B3885"/>
    <w:rsid w:val="005B3E3E"/>
    <w:rsid w:val="005C16EC"/>
    <w:rsid w:val="005D53A3"/>
    <w:rsid w:val="00600BB0"/>
    <w:rsid w:val="0060451D"/>
    <w:rsid w:val="006052AD"/>
    <w:rsid w:val="00612B5F"/>
    <w:rsid w:val="00624AEE"/>
    <w:rsid w:val="006309B7"/>
    <w:rsid w:val="00630D19"/>
    <w:rsid w:val="006443C8"/>
    <w:rsid w:val="0065392A"/>
    <w:rsid w:val="00660980"/>
    <w:rsid w:val="006B3FC7"/>
    <w:rsid w:val="006C3415"/>
    <w:rsid w:val="006F3DC4"/>
    <w:rsid w:val="00703C02"/>
    <w:rsid w:val="00707211"/>
    <w:rsid w:val="007079D8"/>
    <w:rsid w:val="007245FD"/>
    <w:rsid w:val="007276D0"/>
    <w:rsid w:val="007318DD"/>
    <w:rsid w:val="0073766B"/>
    <w:rsid w:val="00742659"/>
    <w:rsid w:val="00747D8F"/>
    <w:rsid w:val="007603F2"/>
    <w:rsid w:val="00766BD8"/>
    <w:rsid w:val="00777562"/>
    <w:rsid w:val="007875FA"/>
    <w:rsid w:val="00796B6D"/>
    <w:rsid w:val="007D7D59"/>
    <w:rsid w:val="007E3B57"/>
    <w:rsid w:val="007F1875"/>
    <w:rsid w:val="007F4F92"/>
    <w:rsid w:val="00800B92"/>
    <w:rsid w:val="0080128A"/>
    <w:rsid w:val="00820342"/>
    <w:rsid w:val="00822859"/>
    <w:rsid w:val="00824D1D"/>
    <w:rsid w:val="008314ED"/>
    <w:rsid w:val="008501F0"/>
    <w:rsid w:val="00863533"/>
    <w:rsid w:val="00887F29"/>
    <w:rsid w:val="008956D8"/>
    <w:rsid w:val="008C4E92"/>
    <w:rsid w:val="008D322F"/>
    <w:rsid w:val="008D385A"/>
    <w:rsid w:val="008D7397"/>
    <w:rsid w:val="008D772F"/>
    <w:rsid w:val="009042F3"/>
    <w:rsid w:val="00914CD1"/>
    <w:rsid w:val="0091533C"/>
    <w:rsid w:val="00920477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75722"/>
    <w:rsid w:val="009936E1"/>
    <w:rsid w:val="009963AC"/>
    <w:rsid w:val="0099764C"/>
    <w:rsid w:val="00997B2F"/>
    <w:rsid w:val="009C01E1"/>
    <w:rsid w:val="009C4337"/>
    <w:rsid w:val="009F4E81"/>
    <w:rsid w:val="00A0543F"/>
    <w:rsid w:val="00A06A5A"/>
    <w:rsid w:val="00A11D39"/>
    <w:rsid w:val="00A14B3C"/>
    <w:rsid w:val="00A2087E"/>
    <w:rsid w:val="00A37BFC"/>
    <w:rsid w:val="00A54FBF"/>
    <w:rsid w:val="00A70448"/>
    <w:rsid w:val="00AA4B56"/>
    <w:rsid w:val="00AA4FF3"/>
    <w:rsid w:val="00AA64C1"/>
    <w:rsid w:val="00AE1B3E"/>
    <w:rsid w:val="00B0514D"/>
    <w:rsid w:val="00B10ADB"/>
    <w:rsid w:val="00B10B1E"/>
    <w:rsid w:val="00B12B55"/>
    <w:rsid w:val="00B35644"/>
    <w:rsid w:val="00B72E81"/>
    <w:rsid w:val="00B807A2"/>
    <w:rsid w:val="00B81B9F"/>
    <w:rsid w:val="00B90387"/>
    <w:rsid w:val="00B97703"/>
    <w:rsid w:val="00BA1F5E"/>
    <w:rsid w:val="00BA3D66"/>
    <w:rsid w:val="00BB06C5"/>
    <w:rsid w:val="00BB42EF"/>
    <w:rsid w:val="00BF026C"/>
    <w:rsid w:val="00C04BE2"/>
    <w:rsid w:val="00C120A6"/>
    <w:rsid w:val="00C23E07"/>
    <w:rsid w:val="00C358C4"/>
    <w:rsid w:val="00C358E5"/>
    <w:rsid w:val="00C421FE"/>
    <w:rsid w:val="00C435DB"/>
    <w:rsid w:val="00C66932"/>
    <w:rsid w:val="00C73C6D"/>
    <w:rsid w:val="00C76EF2"/>
    <w:rsid w:val="00C84223"/>
    <w:rsid w:val="00C930BA"/>
    <w:rsid w:val="00CA59D9"/>
    <w:rsid w:val="00CC284D"/>
    <w:rsid w:val="00CD58EE"/>
    <w:rsid w:val="00CE2186"/>
    <w:rsid w:val="00CE2C29"/>
    <w:rsid w:val="00CE2EFF"/>
    <w:rsid w:val="00CF6087"/>
    <w:rsid w:val="00D02034"/>
    <w:rsid w:val="00D07A54"/>
    <w:rsid w:val="00D13BA5"/>
    <w:rsid w:val="00D14BB6"/>
    <w:rsid w:val="00D2527F"/>
    <w:rsid w:val="00D33624"/>
    <w:rsid w:val="00D438D6"/>
    <w:rsid w:val="00D53AD6"/>
    <w:rsid w:val="00D53B3C"/>
    <w:rsid w:val="00D76E5A"/>
    <w:rsid w:val="00DB6504"/>
    <w:rsid w:val="00DC3CC8"/>
    <w:rsid w:val="00DD5D57"/>
    <w:rsid w:val="00DE01CB"/>
    <w:rsid w:val="00DE7221"/>
    <w:rsid w:val="00DF656E"/>
    <w:rsid w:val="00E0343E"/>
    <w:rsid w:val="00E13249"/>
    <w:rsid w:val="00E136A6"/>
    <w:rsid w:val="00E17478"/>
    <w:rsid w:val="00E174B9"/>
    <w:rsid w:val="00E21489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D0A3C"/>
    <w:rsid w:val="00ED11C4"/>
    <w:rsid w:val="00ED3575"/>
    <w:rsid w:val="00EF32ED"/>
    <w:rsid w:val="00F0460A"/>
    <w:rsid w:val="00F1255F"/>
    <w:rsid w:val="00F14E70"/>
    <w:rsid w:val="00F25496"/>
    <w:rsid w:val="00F30215"/>
    <w:rsid w:val="00F315AE"/>
    <w:rsid w:val="00F34616"/>
    <w:rsid w:val="00F37EDA"/>
    <w:rsid w:val="00F43AB8"/>
    <w:rsid w:val="00F47C64"/>
    <w:rsid w:val="00F524C5"/>
    <w:rsid w:val="00F606D2"/>
    <w:rsid w:val="00F607BA"/>
    <w:rsid w:val="00F667CF"/>
    <w:rsid w:val="00F72C38"/>
    <w:rsid w:val="00F803BE"/>
    <w:rsid w:val="00F822F5"/>
    <w:rsid w:val="00F84069"/>
    <w:rsid w:val="00F94094"/>
    <w:rsid w:val="00F96143"/>
    <w:rsid w:val="00FA1837"/>
    <w:rsid w:val="00FA6E1A"/>
    <w:rsid w:val="00FB2E7B"/>
    <w:rsid w:val="00FC435D"/>
    <w:rsid w:val="00FE63A8"/>
    <w:rsid w:val="00FF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styleId="affff8">
    <w:name w:val="Unresolved Mention"/>
    <w:basedOn w:val="a0"/>
    <w:uiPriority w:val="99"/>
    <w:semiHidden/>
    <w:unhideWhenUsed/>
    <w:rsid w:val="004B45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uhongy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</cp:revision>
  <cp:lastPrinted>2002-04-23T07:10:00Z</cp:lastPrinted>
  <dcterms:created xsi:type="dcterms:W3CDTF">2024-02-08T09:17:00Z</dcterms:created>
  <dcterms:modified xsi:type="dcterms:W3CDTF">2024-02-19T07:41:00Z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(3)zuIpKm02uKIG2XJePoNeuy2V1VUY+R+xl7Al6z/Yy3Q03xlUBhiO05d/oqcI9lt4bJ2WGhNS
cipj5l12uF149da3dF2Zo2mxGo6KZByQPs0ALGJqx/F7Tly4NSMQz6DdtI2tfuvgHHMte+Fm
eEkKrQTnKoEeogAnZnNqFRzqzsUxc9vfClcyvYbKoDzW5cxBwbw6uCjWJ1TtBPVXqeXCHCka
Qu9r9azh6/vKThIAl2</vt:lpwstr>
  </property>
  <property fmtid="{D5CDD505-2E9C-101B-9397-08002B2CF9AE}" pid="3" name="_2015_ms_pID_7253431">
    <vt:lpwstr>grA4djfsLlhbG16xBrCOoa6qZyNKPpRYKJCYFJyQJ3+6KJOfKPHX39
90e/Wbb3m3Zh9p8p0GK1tuSdMVwo3GGeMCxa56LgPdhIaPEcqHUHhokkMqwhH1GN4Kw6Irw0
h6r00TcVGhr5brw5TjH6efqy05SJp5MPOpKwgj0d8yhnVQ5vINAilVTn0zbe9zReC8vxwjxf
2gn0pmj2DFz1G8WcbLESOBnjIGRJG43YWntK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1708308478</vt:lpwstr>
  </property>
</Properties>
</file>